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4B0" w:rsidRPr="002034B0" w:rsidRDefault="002034B0" w:rsidP="002034B0">
      <w:pPr>
        <w:spacing w:line="360" w:lineRule="auto"/>
        <w:rPr>
          <w:sz w:val="24"/>
        </w:rPr>
      </w:pPr>
      <w:r w:rsidRPr="002034B0">
        <w:rPr>
          <w:noProof/>
          <w:sz w:val="24"/>
        </w:rPr>
        <w:drawing>
          <wp:inline distT="0" distB="0" distL="0" distR="0" wp14:anchorId="2EACBB75" wp14:editId="33A056AA">
            <wp:extent cx="2857500" cy="685800"/>
            <wp:effectExtent l="0" t="0" r="0" b="0"/>
            <wp:docPr id="2" name="图片 2" descr="校徽镂空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镂空-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4B0" w:rsidRPr="002034B0" w:rsidRDefault="002034B0" w:rsidP="002034B0">
      <w:pPr>
        <w:spacing w:line="360" w:lineRule="auto"/>
        <w:rPr>
          <w:rFonts w:ascii="华文新魏" w:eastAsia="华文新魏" w:hAnsi="仿宋"/>
          <w:b/>
          <w:sz w:val="84"/>
          <w:szCs w:val="84"/>
        </w:rPr>
      </w:pPr>
    </w:p>
    <w:p w:rsidR="002034B0" w:rsidRPr="002034B0" w:rsidRDefault="002034B0" w:rsidP="002034B0">
      <w:pPr>
        <w:spacing w:line="360" w:lineRule="auto"/>
        <w:jc w:val="center"/>
        <w:rPr>
          <w:rFonts w:ascii="华文新魏" w:eastAsia="华文新魏" w:hAnsi="仿宋"/>
          <w:b/>
          <w:sz w:val="144"/>
          <w:szCs w:val="144"/>
        </w:rPr>
      </w:pPr>
      <w:r w:rsidRPr="002034B0">
        <w:rPr>
          <w:rFonts w:ascii="华文新魏" w:eastAsia="华文新魏" w:hAnsi="仿宋" w:hint="eastAsia"/>
          <w:b/>
          <w:sz w:val="144"/>
          <w:szCs w:val="144"/>
        </w:rPr>
        <w:t>教</w:t>
      </w:r>
      <w:r w:rsidRPr="002034B0"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 w:rsidRPr="002034B0">
        <w:rPr>
          <w:rFonts w:ascii="华文新魏" w:eastAsia="华文新魏" w:hAnsi="仿宋" w:hint="eastAsia"/>
          <w:b/>
          <w:sz w:val="144"/>
          <w:szCs w:val="144"/>
        </w:rPr>
        <w:t>学</w:t>
      </w:r>
      <w:r w:rsidRPr="002034B0"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 w:rsidRPr="002034B0">
        <w:rPr>
          <w:rFonts w:ascii="华文新魏" w:eastAsia="华文新魏" w:hAnsi="仿宋" w:hint="eastAsia"/>
          <w:b/>
          <w:sz w:val="144"/>
          <w:szCs w:val="144"/>
        </w:rPr>
        <w:t>大</w:t>
      </w:r>
      <w:r w:rsidRPr="002034B0"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 w:rsidRPr="002034B0">
        <w:rPr>
          <w:rFonts w:ascii="华文新魏" w:eastAsia="华文新魏" w:hAnsi="仿宋" w:hint="eastAsia"/>
          <w:b/>
          <w:sz w:val="144"/>
          <w:szCs w:val="144"/>
        </w:rPr>
        <w:t>纲</w:t>
      </w:r>
    </w:p>
    <w:p w:rsidR="002034B0" w:rsidRPr="002034B0" w:rsidRDefault="002034B0" w:rsidP="002034B0">
      <w:pPr>
        <w:spacing w:line="360" w:lineRule="auto"/>
        <w:jc w:val="center"/>
        <w:rPr>
          <w:rFonts w:ascii="华文新魏" w:eastAsia="华文新魏" w:hAnsi="仿宋"/>
          <w:b/>
          <w:sz w:val="72"/>
          <w:szCs w:val="72"/>
        </w:rPr>
      </w:pPr>
      <w:r w:rsidRPr="002034B0">
        <w:rPr>
          <w:rFonts w:ascii="华文新魏" w:eastAsia="华文新魏" w:hAnsi="仿宋" w:hint="eastAsia"/>
          <w:b/>
          <w:sz w:val="72"/>
          <w:szCs w:val="72"/>
        </w:rPr>
        <w:t>《</w:t>
      </w:r>
      <w:r>
        <w:rPr>
          <w:rFonts w:ascii="华文新魏" w:eastAsia="华文新魏" w:hAnsi="仿宋" w:hint="eastAsia"/>
          <w:b/>
          <w:sz w:val="72"/>
          <w:szCs w:val="72"/>
        </w:rPr>
        <w:t>通用英语2</w:t>
      </w:r>
      <w:r w:rsidRPr="002034B0">
        <w:rPr>
          <w:rFonts w:ascii="华文新魏" w:eastAsia="华文新魏" w:hAnsi="仿宋" w:hint="eastAsia"/>
          <w:b/>
          <w:sz w:val="72"/>
          <w:szCs w:val="72"/>
        </w:rPr>
        <w:t>》</w:t>
      </w:r>
    </w:p>
    <w:p w:rsidR="002034B0" w:rsidRPr="002034B0" w:rsidRDefault="002034B0" w:rsidP="002034B0">
      <w:pPr>
        <w:spacing w:line="360" w:lineRule="auto"/>
        <w:jc w:val="center"/>
        <w:rPr>
          <w:sz w:val="30"/>
        </w:rPr>
      </w:pPr>
      <w:r w:rsidRPr="002034B0">
        <w:rPr>
          <w:rFonts w:ascii="华文新魏" w:eastAsia="华文新魏" w:hAnsi="仿宋" w:hint="eastAsia"/>
          <w:b/>
          <w:sz w:val="30"/>
          <w:szCs w:val="30"/>
        </w:rPr>
        <w:t>供</w:t>
      </w:r>
      <w:r>
        <w:rPr>
          <w:rFonts w:ascii="华文新魏" w:eastAsia="华文新魏" w:hAnsi="仿宋" w:hint="eastAsia"/>
          <w:b/>
          <w:sz w:val="30"/>
          <w:szCs w:val="30"/>
        </w:rPr>
        <w:t>全校各</w:t>
      </w:r>
      <w:r w:rsidRPr="002034B0">
        <w:rPr>
          <w:rFonts w:ascii="华文新魏" w:eastAsia="华文新魏" w:hAnsi="仿宋" w:hint="eastAsia"/>
          <w:b/>
          <w:sz w:val="30"/>
          <w:szCs w:val="30"/>
        </w:rPr>
        <w:t>专业学生使用</w:t>
      </w:r>
    </w:p>
    <w:p w:rsidR="002034B0" w:rsidRPr="002034B0" w:rsidRDefault="002034B0" w:rsidP="002034B0">
      <w:pPr>
        <w:spacing w:line="360" w:lineRule="auto"/>
      </w:pPr>
    </w:p>
    <w:p w:rsidR="002034B0" w:rsidRPr="002034B0" w:rsidRDefault="002034B0" w:rsidP="002034B0">
      <w:pPr>
        <w:spacing w:line="360" w:lineRule="auto"/>
      </w:pPr>
    </w:p>
    <w:p w:rsidR="002034B0" w:rsidRPr="002034B0" w:rsidRDefault="002034B0" w:rsidP="002034B0">
      <w:pPr>
        <w:spacing w:line="360" w:lineRule="auto"/>
      </w:pPr>
    </w:p>
    <w:p w:rsidR="002034B0" w:rsidRPr="002034B0" w:rsidRDefault="002034B0" w:rsidP="002034B0">
      <w:pPr>
        <w:spacing w:line="360" w:lineRule="auto"/>
      </w:pPr>
    </w:p>
    <w:p w:rsidR="002034B0" w:rsidRPr="002034B0" w:rsidRDefault="002034B0" w:rsidP="002034B0">
      <w:pPr>
        <w:spacing w:line="360" w:lineRule="auto"/>
      </w:pPr>
    </w:p>
    <w:p w:rsidR="002034B0" w:rsidRPr="002034B0" w:rsidRDefault="002034B0" w:rsidP="002034B0">
      <w:pPr>
        <w:spacing w:line="360" w:lineRule="auto"/>
      </w:pPr>
    </w:p>
    <w:p w:rsidR="002034B0" w:rsidRPr="002034B0" w:rsidRDefault="002034B0" w:rsidP="002034B0">
      <w:pPr>
        <w:spacing w:line="360" w:lineRule="auto"/>
      </w:pPr>
    </w:p>
    <w:p w:rsidR="002034B0" w:rsidRPr="002034B0" w:rsidRDefault="002034B0" w:rsidP="002034B0">
      <w:pPr>
        <w:spacing w:line="360" w:lineRule="auto"/>
      </w:pPr>
    </w:p>
    <w:p w:rsidR="002034B0" w:rsidRPr="002034B0" w:rsidRDefault="002034B0" w:rsidP="002034B0">
      <w:pPr>
        <w:spacing w:line="360" w:lineRule="auto"/>
      </w:pPr>
    </w:p>
    <w:p w:rsidR="002034B0" w:rsidRPr="002034B0" w:rsidRDefault="002034B0" w:rsidP="002034B0">
      <w:pPr>
        <w:spacing w:line="360" w:lineRule="auto"/>
        <w:rPr>
          <w:rFonts w:ascii="黑体" w:eastAsia="黑体" w:hAnsi="黑体"/>
          <w:sz w:val="44"/>
          <w:szCs w:val="44"/>
        </w:rPr>
      </w:pPr>
    </w:p>
    <w:p w:rsidR="002034B0" w:rsidRPr="002034B0" w:rsidRDefault="002034B0" w:rsidP="002034B0">
      <w:pPr>
        <w:spacing w:line="360" w:lineRule="auto"/>
        <w:jc w:val="center"/>
        <w:rPr>
          <w:rFonts w:ascii="楷体" w:eastAsia="楷体" w:hAnsi="楷体"/>
          <w:b/>
          <w:sz w:val="44"/>
          <w:szCs w:val="44"/>
        </w:rPr>
      </w:pPr>
      <w:r w:rsidRPr="002034B0">
        <w:rPr>
          <w:rFonts w:ascii="楷体" w:eastAsia="楷体" w:hAnsi="楷体" w:hint="eastAsia"/>
          <w:b/>
          <w:sz w:val="44"/>
          <w:szCs w:val="44"/>
        </w:rPr>
        <w:t>开课单位：</w:t>
      </w:r>
      <w:r>
        <w:rPr>
          <w:rFonts w:ascii="楷体" w:eastAsia="楷体" w:hAnsi="楷体" w:hint="eastAsia"/>
          <w:b/>
          <w:sz w:val="44"/>
          <w:szCs w:val="44"/>
        </w:rPr>
        <w:t>医学人文</w:t>
      </w:r>
      <w:bookmarkStart w:id="0" w:name="_GoBack"/>
      <w:bookmarkEnd w:id="0"/>
      <w:r w:rsidRPr="002034B0">
        <w:rPr>
          <w:rFonts w:ascii="楷体" w:eastAsia="楷体" w:hAnsi="楷体"/>
          <w:b/>
          <w:sz w:val="44"/>
          <w:szCs w:val="44"/>
        </w:rPr>
        <w:t>学院</w:t>
      </w:r>
    </w:p>
    <w:p w:rsidR="002034B0" w:rsidRPr="002034B0" w:rsidRDefault="002034B0" w:rsidP="002034B0">
      <w:pPr>
        <w:spacing w:line="360" w:lineRule="auto"/>
        <w:jc w:val="center"/>
        <w:rPr>
          <w:rFonts w:ascii="楷体" w:eastAsia="楷体" w:hAnsi="楷体"/>
          <w:b/>
          <w:sz w:val="44"/>
          <w:szCs w:val="44"/>
        </w:rPr>
      </w:pPr>
      <w:r w:rsidRPr="002034B0">
        <w:rPr>
          <w:rFonts w:ascii="楷体" w:eastAsia="楷体" w:hAnsi="楷体" w:hint="eastAsia"/>
          <w:b/>
          <w:sz w:val="44"/>
          <w:szCs w:val="44"/>
        </w:rPr>
        <w:t>二零二四年</w:t>
      </w:r>
    </w:p>
    <w:p w:rsidR="002034B0" w:rsidRPr="002034B0" w:rsidRDefault="002034B0" w:rsidP="002034B0"/>
    <w:p w:rsidR="002034B0" w:rsidRPr="002034B0" w:rsidRDefault="002034B0" w:rsidP="002034B0"/>
    <w:p w:rsidR="002034B0" w:rsidRPr="002034B0" w:rsidRDefault="002034B0" w:rsidP="002034B0"/>
    <w:p w:rsidR="00BA37EC" w:rsidRDefault="00BA37EC" w:rsidP="002034B0">
      <w:pPr>
        <w:spacing w:line="360" w:lineRule="auto"/>
        <w:rPr>
          <w:rFonts w:ascii="楷体" w:eastAsia="楷体" w:hAnsi="楷体"/>
          <w:b/>
          <w:sz w:val="44"/>
          <w:szCs w:val="44"/>
        </w:rPr>
        <w:sectPr w:rsidR="00BA37EC" w:rsidSect="00EF1811">
          <w:headerReference w:type="default" r:id="rId9"/>
          <w:footerReference w:type="even" r:id="rId10"/>
          <w:footerReference w:type="default" r:id="rId11"/>
          <w:pgSz w:w="11906" w:h="16838"/>
          <w:pgMar w:top="1418" w:right="1134" w:bottom="1418" w:left="1418" w:header="851" w:footer="992" w:gutter="0"/>
          <w:pgNumType w:start="0"/>
          <w:cols w:space="720"/>
          <w:titlePg/>
          <w:docGrid w:type="linesAndChars" w:linePitch="333" w:charSpace="-437"/>
        </w:sectPr>
      </w:pPr>
    </w:p>
    <w:p w:rsidR="00BA37EC" w:rsidRDefault="00FE6175" w:rsidP="002034B0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lastRenderedPageBreak/>
        <w:t>《通用英语</w:t>
      </w:r>
      <w:r>
        <w:rPr>
          <w:rFonts w:eastAsia="黑体" w:hint="eastAsia"/>
          <w:sz w:val="36"/>
        </w:rPr>
        <w:t>2</w:t>
      </w:r>
      <w:r>
        <w:rPr>
          <w:rFonts w:eastAsia="黑体" w:hint="eastAsia"/>
          <w:sz w:val="36"/>
        </w:rPr>
        <w:t>》教学大纲（理论）</w:t>
      </w:r>
    </w:p>
    <w:p w:rsidR="00BA37EC" w:rsidRDefault="003824AE">
      <w:pPr>
        <w:jc w:val="center"/>
        <w:rPr>
          <w:sz w:val="30"/>
        </w:rPr>
      </w:pPr>
      <w:r>
        <w:rPr>
          <w:rFonts w:hint="eastAsia"/>
          <w:sz w:val="30"/>
        </w:rPr>
        <w:t>（</w:t>
      </w:r>
      <w:r w:rsidR="00FE6175">
        <w:rPr>
          <w:rFonts w:hint="eastAsia"/>
          <w:sz w:val="30"/>
        </w:rPr>
        <w:t>全校各专业用</w:t>
      </w:r>
      <w:r>
        <w:rPr>
          <w:rFonts w:hint="eastAsia"/>
          <w:sz w:val="30"/>
        </w:rPr>
        <w:t>）</w:t>
      </w:r>
    </w:p>
    <w:p w:rsidR="00FE6175" w:rsidRDefault="00FE6175">
      <w:pPr>
        <w:jc w:val="center"/>
        <w:rPr>
          <w:sz w:val="30"/>
        </w:rPr>
      </w:pPr>
    </w:p>
    <w:p w:rsidR="00BA37EC" w:rsidRDefault="00FE6175">
      <w:pPr>
        <w:spacing w:line="360" w:lineRule="auto"/>
        <w:jc w:val="center"/>
        <w:rPr>
          <w:rFonts w:ascii="黑体" w:eastAsia="黑体" w:hAnsi="宋体"/>
          <w:sz w:val="30"/>
        </w:rPr>
      </w:pPr>
      <w:r>
        <w:rPr>
          <w:rFonts w:ascii="黑体" w:eastAsia="黑体" w:hAnsi="宋体" w:hint="eastAsia"/>
          <w:sz w:val="30"/>
        </w:rPr>
        <w:t>前  言</w:t>
      </w:r>
    </w:p>
    <w:p w:rsidR="00BA37EC" w:rsidRDefault="00FE6175">
      <w:pPr>
        <w:ind w:firstLine="420"/>
      </w:pPr>
      <w:r>
        <w:rPr>
          <w:rFonts w:hint="eastAsia"/>
        </w:rPr>
        <w:t>通用英语课程是大学英语课程的基本组成部分。通用英语课程的目的是培养学生英语听、说、读、写、译的语言技能，同时教授英语词汇、语法、篇章及语用等知识，增加学生的社会、文化、科学等基本知识，拓宽国际视野，提升综合文化素养。通用英语课程分为基础、提高和发展三个级别：基础级由《通用英语</w:t>
      </w:r>
      <w:r>
        <w:rPr>
          <w:rFonts w:hint="eastAsia"/>
        </w:rPr>
        <w:t>1</w:t>
      </w:r>
      <w:r>
        <w:rPr>
          <w:rFonts w:hint="eastAsia"/>
        </w:rPr>
        <w:t>》和《通用英语</w:t>
      </w:r>
      <w:r>
        <w:rPr>
          <w:rFonts w:hint="eastAsia"/>
        </w:rPr>
        <w:t>2</w:t>
      </w:r>
      <w:r>
        <w:rPr>
          <w:rFonts w:hint="eastAsia"/>
        </w:rPr>
        <w:t>》课程组成，提高级别为《通用英语</w:t>
      </w:r>
      <w:r>
        <w:rPr>
          <w:rFonts w:hint="eastAsia"/>
        </w:rPr>
        <w:t>3</w:t>
      </w:r>
      <w:r>
        <w:rPr>
          <w:rFonts w:hint="eastAsia"/>
        </w:rPr>
        <w:t>》课程，发展级别为《通用英语</w:t>
      </w:r>
      <w:r>
        <w:rPr>
          <w:rFonts w:hint="eastAsia"/>
        </w:rPr>
        <w:t>4</w:t>
      </w:r>
      <w:r>
        <w:rPr>
          <w:rFonts w:hint="eastAsia"/>
        </w:rPr>
        <w:t>》课程。各个级别课程相对独立，各有侧重，互为补充。</w:t>
      </w:r>
    </w:p>
    <w:p w:rsidR="00BA37EC" w:rsidRDefault="00FE6175">
      <w:pPr>
        <w:ind w:firstLine="420"/>
      </w:pPr>
      <w:r>
        <w:rPr>
          <w:rFonts w:hint="eastAsia"/>
        </w:rPr>
        <w:t>基础级别的通用英语课程以《通用英语</w:t>
      </w:r>
      <w:r>
        <w:rPr>
          <w:rFonts w:hint="eastAsia"/>
        </w:rPr>
        <w:t>1</w:t>
      </w:r>
      <w:r>
        <w:rPr>
          <w:rFonts w:hint="eastAsia"/>
        </w:rPr>
        <w:t>》和《通用英语</w:t>
      </w:r>
      <w:r>
        <w:rPr>
          <w:rFonts w:hint="eastAsia"/>
        </w:rPr>
        <w:t>2</w:t>
      </w:r>
      <w:r>
        <w:rPr>
          <w:rFonts w:hint="eastAsia"/>
        </w:rPr>
        <w:t>》课程为起点，重点突出听、说、读、写、</w:t>
      </w:r>
      <w:proofErr w:type="gramStart"/>
      <w:r>
        <w:rPr>
          <w:rFonts w:hint="eastAsia"/>
        </w:rPr>
        <w:t>译基本</w:t>
      </w:r>
      <w:proofErr w:type="gramEnd"/>
      <w:r>
        <w:rPr>
          <w:rFonts w:hint="eastAsia"/>
        </w:rPr>
        <w:t>技能的培养和语言基本知识的学习。通过一年的英语教学，使学生英语能力达到大学英语教学基础目标的相关要求。</w:t>
      </w:r>
    </w:p>
    <w:p w:rsidR="00BA37EC" w:rsidRDefault="00FE6175">
      <w:pPr>
        <w:ind w:firstLine="420"/>
        <w:rPr>
          <w:rFonts w:ascii="宋体" w:hAnsi="宋体"/>
        </w:rPr>
      </w:pPr>
      <w:r>
        <w:rPr>
          <w:rFonts w:ascii="宋体" w:hAnsi="宋体" w:hint="eastAsia"/>
          <w:b/>
        </w:rPr>
        <w:t>总体目标:</w:t>
      </w:r>
      <w:r>
        <w:rPr>
          <w:rFonts w:ascii="宋体" w:hAnsi="宋体" w:hint="eastAsia"/>
        </w:rPr>
        <w:t xml:space="preserve"> </w:t>
      </w:r>
    </w:p>
    <w:p w:rsidR="00BA37EC" w:rsidRDefault="00FE6175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能够基本满足日常生活、学习和未来工作中与自身密切相关的信息交流的需要；能够基本正确地运用英语语音、词汇、语法及篇章结构等语言知识，在高中阶段应掌握的词汇基础上增加约</w:t>
      </w:r>
      <w:r>
        <w:rPr>
          <w:rFonts w:ascii="宋体" w:hAnsi="宋体"/>
        </w:rPr>
        <w:t>2,000</w:t>
      </w:r>
      <w:r>
        <w:rPr>
          <w:rFonts w:ascii="宋体" w:hAnsi="宋体" w:hint="eastAsia"/>
        </w:rPr>
        <w:t>个单词，其中</w:t>
      </w:r>
      <w:r>
        <w:rPr>
          <w:rFonts w:ascii="宋体" w:hAnsi="宋体"/>
        </w:rPr>
        <w:t>400</w:t>
      </w:r>
      <w:r>
        <w:rPr>
          <w:rFonts w:ascii="宋体" w:hAnsi="宋体" w:hint="eastAsia"/>
        </w:rPr>
        <w:t>个单词为与专业学习或未来工作相关的词汇；能够基本理解语言难度中等、涉及常见的个人和社会交流题材的口头或书面材料；能够就熟悉的主题或话题进行简单的口头和书面交流；能够借助网络资源、工具书或他人的帮助，对中等语言难度的信息进行处理和加工，理解主旨思想和重要细节，表达基本达意；能够使用有限的学习策略；在与来自不同文化的人交流时，能够观察到彼此之间的文化和价值观差异，并能根据交际需要运用有限的交际策略。</w:t>
      </w:r>
    </w:p>
    <w:p w:rsidR="00BA37EC" w:rsidRDefault="00FE6175">
      <w:pPr>
        <w:ind w:firstLine="420"/>
        <w:rPr>
          <w:rFonts w:ascii="宋体" w:hAnsi="宋体"/>
          <w:b/>
        </w:rPr>
      </w:pPr>
      <w:r>
        <w:rPr>
          <w:rFonts w:ascii="宋体" w:hAnsi="宋体" w:hint="eastAsia"/>
          <w:b/>
        </w:rPr>
        <w:t>语言技能:</w:t>
      </w:r>
    </w:p>
    <w:p w:rsidR="00BA37EC" w:rsidRDefault="00FE6175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①听力理解能力：能听懂就日常话题展开的简单英语交谈；能基本听懂语速较慢的音、视频材料和题材熟悉的讲座，掌握中心大意，抓住要点；能听懂用英语讲授的相应级别的英语课程；能听懂与工作岗位相关的常用指令、产品或操作说明等。能运用基本的听力技巧。</w:t>
      </w:r>
    </w:p>
    <w:p w:rsidR="00BA37EC" w:rsidRDefault="00FE6175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②口头表达能力：能就日常话题用英语进行简短但多话轮的交谈；能对一般性事件和物体进行简单的叙述或描述；经准备后能就所熟悉的话题作简短发言；能就学习或与未来工作相关的主题进行简单的讨论。语言表达结构比较清楚，语音、语调、语法等基本符合交际规范。能运用基本的会话技巧。</w:t>
      </w:r>
    </w:p>
    <w:p w:rsidR="00BA37EC" w:rsidRDefault="00FE6175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③阅读理解能力：能基本读懂题材熟悉、语言难度中等的英语报刊文章和其他英语材料；能借助词典阅读英语教材和未来工作、生活中常见的应用文和简单的专业资料，掌握中心大意，理解主要事实和有关细节；能根据阅读目的的不同和阅读材料的难易，适当调整阅读速度和方法。能运用基本的阅读技巧。</w:t>
      </w:r>
    </w:p>
    <w:p w:rsidR="00BA37EC" w:rsidRDefault="00FE6175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④书面表达能力：能用英语描述个人经历、观感、情感和发生的事件等；能写常见的应用文；能就一般性话题或提纲以短文的形式展开简短的讨论、解释、说明等，语言结构基本完整，中心思想明确，用词较为恰当，语意连贯。能运用基本的写作技巧。</w:t>
      </w:r>
    </w:p>
    <w:p w:rsidR="00BA37EC" w:rsidRDefault="00FE6175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⑤翻译能力：能借助词典对题材熟悉、结构清晰、语言难度较低的文章进行英汉互译，译文基本准确，无重大的理解和语言表达错误。能有限地运用翻译技巧。</w:t>
      </w:r>
    </w:p>
    <w:p w:rsidR="00BA37EC" w:rsidRDefault="00BA37EC">
      <w:pPr>
        <w:rPr>
          <w:rFonts w:ascii="宋体" w:hAnsi="宋体" w:cs="宋体"/>
          <w:kern w:val="0"/>
          <w:szCs w:val="21"/>
        </w:rPr>
      </w:pPr>
    </w:p>
    <w:p w:rsidR="00BA37EC" w:rsidRDefault="00FE6175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第一单元 和谐</w:t>
      </w:r>
      <w:r>
        <w:rPr>
          <w:rFonts w:ascii="黑体" w:eastAsia="黑体" w:hAnsi="黑体"/>
          <w:sz w:val="30"/>
          <w:szCs w:val="30"/>
        </w:rPr>
        <w:t>相处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一、教学目标</w:t>
      </w:r>
    </w:p>
    <w:p w:rsidR="00BA37EC" w:rsidRDefault="00FE6175">
      <w:pPr>
        <w:ind w:firstLine="420"/>
      </w:pPr>
      <w:r>
        <w:rPr>
          <w:rFonts w:hint="eastAsia"/>
        </w:rPr>
        <w:t>（一）了解课文背景知识和谐共处、陌生人的善意</w:t>
      </w:r>
    </w:p>
    <w:p w:rsidR="00BA37EC" w:rsidRDefault="00FE6175">
      <w:pPr>
        <w:ind w:firstLine="420"/>
      </w:pPr>
      <w:r>
        <w:rPr>
          <w:rFonts w:hint="eastAsia"/>
        </w:rPr>
        <w:t>（二）熟悉课文结构与讨论写作话题</w:t>
      </w:r>
    </w:p>
    <w:p w:rsidR="00BA37EC" w:rsidRDefault="00FE6175">
      <w:pPr>
        <w:ind w:firstLine="420"/>
      </w:pPr>
      <w:r>
        <w:rPr>
          <w:rFonts w:hint="eastAsia"/>
        </w:rPr>
        <w:t>（三）掌握相关的英语词汇、短语表达、句子翻译；非谓语动词的变化：动名词和不定式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二、教学内容</w:t>
      </w:r>
    </w:p>
    <w:p w:rsidR="00BA37EC" w:rsidRDefault="00FE6175">
      <w:pPr>
        <w:ind w:firstLine="420"/>
      </w:pPr>
      <w:r>
        <w:rPr>
          <w:rFonts w:hint="eastAsia"/>
        </w:rPr>
        <w:t>（一）课文背景介绍和导入部分练习</w:t>
      </w:r>
    </w:p>
    <w:p w:rsidR="00BA37EC" w:rsidRDefault="00FE6175">
      <w:pPr>
        <w:ind w:firstLine="420"/>
      </w:pPr>
      <w:r>
        <w:rPr>
          <w:rFonts w:hint="eastAsia"/>
        </w:rPr>
        <w:t>（二）课文</w:t>
      </w:r>
      <w:r>
        <w:rPr>
          <w:rFonts w:hint="eastAsia"/>
        </w:rPr>
        <w:t>A</w:t>
      </w:r>
      <w:r>
        <w:rPr>
          <w:rFonts w:hint="eastAsia"/>
        </w:rPr>
        <w:t>及其所涉及的单词、短语、翻译及语法</w:t>
      </w:r>
    </w:p>
    <w:p w:rsidR="00BA37EC" w:rsidRDefault="00FE6175">
      <w:pPr>
        <w:ind w:firstLine="420"/>
      </w:pPr>
      <w:r>
        <w:rPr>
          <w:rFonts w:hint="eastAsia"/>
        </w:rPr>
        <w:t>（三）课后思考讨论及写作训练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三、教学学时安排</w:t>
      </w:r>
    </w:p>
    <w:p w:rsidR="00BA37EC" w:rsidRDefault="00FE6175" w:rsidP="00E024D5">
      <w:pPr>
        <w:ind w:firstLineChars="200" w:firstLine="416"/>
      </w:pPr>
      <w:r>
        <w:rPr>
          <w:rFonts w:hint="eastAsia"/>
        </w:rPr>
        <w:t>6</w:t>
      </w:r>
      <w:r>
        <w:rPr>
          <w:rFonts w:hint="eastAsia"/>
        </w:rPr>
        <w:t>学时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四、教学方法</w:t>
      </w:r>
    </w:p>
    <w:p w:rsidR="00E024D5" w:rsidRPr="00E024D5" w:rsidRDefault="00E024D5" w:rsidP="00E024D5">
      <w:pPr>
        <w:ind w:firstLine="420"/>
      </w:pPr>
      <w:r w:rsidRPr="00E024D5">
        <w:rPr>
          <w:rFonts w:hint="eastAsia"/>
        </w:rPr>
        <w:t>采用课堂教学、自主学习、个人展示、综合训练、小组交流等启发式、讨论式、发现式和研究式的教学方法，充分调动学生学习的积极性，激发学生的学习动机，最大限度地让学生参与学习的全过程。</w:t>
      </w:r>
    </w:p>
    <w:p w:rsidR="00BA37EC" w:rsidRPr="00E024D5" w:rsidRDefault="00BA37EC">
      <w:pPr>
        <w:spacing w:line="360" w:lineRule="auto"/>
        <w:jc w:val="center"/>
        <w:rPr>
          <w:rFonts w:ascii="黑体" w:eastAsia="黑体" w:hAnsi="黑体"/>
          <w:sz w:val="10"/>
          <w:szCs w:val="10"/>
        </w:rPr>
      </w:pPr>
    </w:p>
    <w:p w:rsidR="00BA37EC" w:rsidRDefault="00FE6175" w:rsidP="00FE6175">
      <w:pPr>
        <w:spacing w:line="360" w:lineRule="auto"/>
        <w:ind w:firstLineChars="992" w:firstLine="2955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第二单元 乐观主义与</w:t>
      </w:r>
      <w:r>
        <w:rPr>
          <w:rFonts w:ascii="黑体" w:eastAsia="黑体" w:hAnsi="黑体"/>
          <w:sz w:val="30"/>
          <w:szCs w:val="30"/>
        </w:rPr>
        <w:t>积极向上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一、教学目标</w:t>
      </w:r>
    </w:p>
    <w:p w:rsidR="00BA37EC" w:rsidRDefault="00FE6175">
      <w:pPr>
        <w:ind w:firstLine="420"/>
      </w:pPr>
      <w:r>
        <w:rPr>
          <w:rFonts w:hint="eastAsia"/>
        </w:rPr>
        <w:t>（一）了解课文背景知识；乐观主义与悲观主义的表象和差异</w:t>
      </w:r>
    </w:p>
    <w:p w:rsidR="00BA37EC" w:rsidRDefault="00FE6175">
      <w:pPr>
        <w:ind w:firstLine="420"/>
      </w:pPr>
      <w:r>
        <w:rPr>
          <w:rFonts w:hint="eastAsia"/>
        </w:rPr>
        <w:t>（二）熟悉课文结构与讨论写作话题</w:t>
      </w:r>
    </w:p>
    <w:p w:rsidR="00BA37EC" w:rsidRDefault="00FE6175">
      <w:pPr>
        <w:ind w:firstLine="420"/>
      </w:pPr>
      <w:r>
        <w:rPr>
          <w:rFonts w:hint="eastAsia"/>
        </w:rPr>
        <w:t>（三）掌握相关的英语词汇、短语表达、句子翻译；“</w:t>
      </w:r>
      <w:r>
        <w:rPr>
          <w:rFonts w:hint="eastAsia"/>
        </w:rPr>
        <w:t>as</w:t>
      </w:r>
      <w:r>
        <w:rPr>
          <w:rFonts w:hint="eastAsia"/>
        </w:rPr>
        <w:t>”的用法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二、教学内容</w:t>
      </w:r>
    </w:p>
    <w:p w:rsidR="00BA37EC" w:rsidRDefault="00FE6175">
      <w:pPr>
        <w:ind w:firstLine="420"/>
      </w:pPr>
      <w:r>
        <w:rPr>
          <w:rFonts w:hint="eastAsia"/>
        </w:rPr>
        <w:t>（一）课文背景介绍和导入部分练习</w:t>
      </w:r>
    </w:p>
    <w:p w:rsidR="00BA37EC" w:rsidRDefault="00FE6175">
      <w:pPr>
        <w:ind w:firstLine="420"/>
      </w:pPr>
      <w:r>
        <w:rPr>
          <w:rFonts w:hint="eastAsia"/>
        </w:rPr>
        <w:t>（二）课文</w:t>
      </w:r>
      <w:r>
        <w:rPr>
          <w:rFonts w:hint="eastAsia"/>
        </w:rPr>
        <w:t>A</w:t>
      </w:r>
      <w:r>
        <w:rPr>
          <w:rFonts w:hint="eastAsia"/>
        </w:rPr>
        <w:t>及其所涉及的单词、短语、翻译及语法</w:t>
      </w:r>
    </w:p>
    <w:p w:rsidR="00BA37EC" w:rsidRDefault="00FE6175">
      <w:pPr>
        <w:ind w:firstLine="420"/>
      </w:pPr>
      <w:r>
        <w:rPr>
          <w:rFonts w:hint="eastAsia"/>
        </w:rPr>
        <w:t>（三）课后思考讨论及写作训练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三、教学学时安排</w:t>
      </w:r>
    </w:p>
    <w:p w:rsidR="00BA37EC" w:rsidRDefault="00FE6175">
      <w:pPr>
        <w:ind w:firstLine="420"/>
      </w:pPr>
      <w:r>
        <w:rPr>
          <w:rFonts w:hint="eastAsia"/>
        </w:rPr>
        <w:t>6</w:t>
      </w:r>
      <w:r>
        <w:rPr>
          <w:rFonts w:hint="eastAsia"/>
        </w:rPr>
        <w:t>学时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四、教学方法</w:t>
      </w:r>
    </w:p>
    <w:p w:rsidR="00E024D5" w:rsidRDefault="00E024D5" w:rsidP="00E024D5">
      <w:pPr>
        <w:ind w:firstLine="420"/>
      </w:pPr>
      <w:r>
        <w:rPr>
          <w:rFonts w:hint="eastAsia"/>
        </w:rPr>
        <w:t>采用课堂教学、自主学习、个人展示、综合训练、小组交流等启发式、讨论式、发现式和研究式的教学方法，充分调动学生学习的积极性，激发学生的学习动机，最大限度地让学生参与学习的全过程。</w:t>
      </w:r>
    </w:p>
    <w:p w:rsidR="00BA37EC" w:rsidRPr="00E024D5" w:rsidRDefault="00BA37EC">
      <w:pPr>
        <w:spacing w:line="360" w:lineRule="auto"/>
        <w:jc w:val="center"/>
        <w:rPr>
          <w:rFonts w:ascii="黑体" w:eastAsia="黑体" w:hAnsi="黑体"/>
          <w:sz w:val="10"/>
          <w:szCs w:val="10"/>
        </w:rPr>
      </w:pPr>
    </w:p>
    <w:p w:rsidR="00BA37EC" w:rsidRDefault="00FE6175" w:rsidP="00FE6175">
      <w:pPr>
        <w:spacing w:line="360" w:lineRule="auto"/>
        <w:ind w:firstLineChars="994" w:firstLine="2961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第三单元  成功</w:t>
      </w:r>
      <w:r>
        <w:rPr>
          <w:rFonts w:ascii="黑体" w:eastAsia="黑体" w:hAnsi="黑体"/>
          <w:sz w:val="30"/>
          <w:szCs w:val="30"/>
        </w:rPr>
        <w:t>之路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一、教学目标</w:t>
      </w:r>
    </w:p>
    <w:p w:rsidR="00BA37EC" w:rsidRDefault="00FE6175">
      <w:pPr>
        <w:ind w:firstLine="420"/>
      </w:pPr>
      <w:r>
        <w:rPr>
          <w:rFonts w:hint="eastAsia"/>
        </w:rPr>
        <w:t>（一）了解课文背景知识</w:t>
      </w:r>
    </w:p>
    <w:p w:rsidR="00BA37EC" w:rsidRDefault="00FE6175">
      <w:pPr>
        <w:ind w:firstLine="420"/>
      </w:pPr>
      <w:r>
        <w:rPr>
          <w:rFonts w:hint="eastAsia"/>
        </w:rPr>
        <w:t>（二）熟悉课文结构与</w:t>
      </w:r>
      <w:r w:rsidRPr="00FE6175">
        <w:rPr>
          <w:rFonts w:ascii="黑体" w:eastAsia="黑体" w:hAnsi="黑体" w:hint="eastAsia"/>
        </w:rPr>
        <w:t>讨论</w:t>
      </w:r>
      <w:r>
        <w:rPr>
          <w:rFonts w:hint="eastAsia"/>
        </w:rPr>
        <w:t>写作话题</w:t>
      </w:r>
    </w:p>
    <w:p w:rsidR="00BA37EC" w:rsidRDefault="00FE6175">
      <w:pPr>
        <w:ind w:firstLine="420"/>
      </w:pPr>
      <w:r>
        <w:rPr>
          <w:rFonts w:hint="eastAsia"/>
        </w:rPr>
        <w:t>（三）掌握相关的英语词汇、短语表达、句子翻译；从句中的连词和介词</w:t>
      </w:r>
      <w:proofErr w:type="gramStart"/>
      <w:r>
        <w:rPr>
          <w:rFonts w:hint="eastAsia"/>
        </w:rPr>
        <w:t>加关系</w:t>
      </w:r>
      <w:proofErr w:type="gramEnd"/>
      <w:r>
        <w:rPr>
          <w:rFonts w:hint="eastAsia"/>
        </w:rPr>
        <w:t>代词的使用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二、教学内容</w:t>
      </w:r>
    </w:p>
    <w:p w:rsidR="00BA37EC" w:rsidRDefault="00FE6175">
      <w:pPr>
        <w:ind w:firstLine="420"/>
      </w:pPr>
      <w:r>
        <w:rPr>
          <w:rFonts w:hint="eastAsia"/>
        </w:rPr>
        <w:t>（一）课文背景介绍和导入部分练习</w:t>
      </w:r>
    </w:p>
    <w:p w:rsidR="00BA37EC" w:rsidRDefault="00FE6175">
      <w:pPr>
        <w:ind w:firstLine="420"/>
      </w:pPr>
      <w:r>
        <w:rPr>
          <w:rFonts w:hint="eastAsia"/>
        </w:rPr>
        <w:t>（二）课文</w:t>
      </w:r>
      <w:r>
        <w:rPr>
          <w:rFonts w:hint="eastAsia"/>
        </w:rPr>
        <w:t>A</w:t>
      </w:r>
      <w:r>
        <w:rPr>
          <w:rFonts w:hint="eastAsia"/>
        </w:rPr>
        <w:t>及其所涉及的单词、短语、翻译及语法</w:t>
      </w:r>
    </w:p>
    <w:p w:rsidR="00BA37EC" w:rsidRDefault="00FE6175">
      <w:pPr>
        <w:ind w:firstLine="420"/>
      </w:pPr>
      <w:r>
        <w:rPr>
          <w:rFonts w:hint="eastAsia"/>
        </w:rPr>
        <w:lastRenderedPageBreak/>
        <w:t>（三）课后思考讨论及写作训练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三、教学学时安排</w:t>
      </w:r>
    </w:p>
    <w:p w:rsidR="00BA37EC" w:rsidRDefault="00FE6175" w:rsidP="00E024D5">
      <w:pPr>
        <w:ind w:firstLineChars="200" w:firstLine="416"/>
      </w:pPr>
      <w:r>
        <w:rPr>
          <w:rFonts w:hint="eastAsia"/>
        </w:rPr>
        <w:t>6</w:t>
      </w:r>
      <w:r>
        <w:rPr>
          <w:rFonts w:hint="eastAsia"/>
        </w:rPr>
        <w:t>学时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四、教学方法</w:t>
      </w:r>
    </w:p>
    <w:p w:rsidR="00E024D5" w:rsidRDefault="00E024D5" w:rsidP="00E024D5">
      <w:pPr>
        <w:ind w:firstLine="420"/>
      </w:pPr>
      <w:r>
        <w:rPr>
          <w:rFonts w:hint="eastAsia"/>
        </w:rPr>
        <w:t>采用课堂教学、自主学习、个人展示、综合训练、小组交流等启发式、讨论式、发现式和研究式的教学方法，充分调动学生学习的积极性，激发学生的学习动机，最大限度地让学生参与学习的全过程。</w:t>
      </w:r>
    </w:p>
    <w:p w:rsidR="00BA37EC" w:rsidRPr="00E024D5" w:rsidRDefault="00BA37EC">
      <w:pPr>
        <w:spacing w:line="360" w:lineRule="auto"/>
        <w:ind w:firstLine="420"/>
        <w:rPr>
          <w:rFonts w:ascii="黑体" w:eastAsia="黑体" w:hAnsi="黑体"/>
          <w:sz w:val="10"/>
          <w:szCs w:val="10"/>
        </w:rPr>
      </w:pPr>
    </w:p>
    <w:p w:rsidR="00BA37EC" w:rsidRDefault="00FE6175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第四单元  富于创造性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一、教学目标</w:t>
      </w:r>
    </w:p>
    <w:p w:rsidR="00BA37EC" w:rsidRDefault="00FE6175">
      <w:pPr>
        <w:ind w:firstLine="420"/>
      </w:pPr>
      <w:r>
        <w:rPr>
          <w:rFonts w:hint="eastAsia"/>
        </w:rPr>
        <w:t>（一）了解课文背景知识；对待人生选择的坚持；对待死亡的坦然态度</w:t>
      </w:r>
    </w:p>
    <w:p w:rsidR="00BA37EC" w:rsidRDefault="00FE6175">
      <w:pPr>
        <w:ind w:firstLine="420"/>
      </w:pPr>
      <w:r>
        <w:rPr>
          <w:rFonts w:hint="eastAsia"/>
        </w:rPr>
        <w:t>（二）熟悉课文结构与讨论写作话题</w:t>
      </w:r>
    </w:p>
    <w:p w:rsidR="00BA37EC" w:rsidRDefault="00FE6175">
      <w:pPr>
        <w:ind w:firstLine="420"/>
      </w:pPr>
      <w:r>
        <w:rPr>
          <w:rFonts w:hint="eastAsia"/>
        </w:rPr>
        <w:t>（三）掌握相关的英语词汇、短语表达、句子翻译；动词的语态（被动语态）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二、教学内容</w:t>
      </w:r>
    </w:p>
    <w:p w:rsidR="00BA37EC" w:rsidRDefault="00FE6175">
      <w:pPr>
        <w:ind w:firstLine="420"/>
      </w:pPr>
      <w:r>
        <w:rPr>
          <w:rFonts w:hint="eastAsia"/>
        </w:rPr>
        <w:t>（一）课文背景介绍和导入部分练习</w:t>
      </w:r>
    </w:p>
    <w:p w:rsidR="00BA37EC" w:rsidRDefault="00FE6175">
      <w:pPr>
        <w:ind w:firstLine="420"/>
      </w:pPr>
      <w:r>
        <w:rPr>
          <w:rFonts w:hint="eastAsia"/>
        </w:rPr>
        <w:t>（二）课文</w:t>
      </w:r>
      <w:r>
        <w:rPr>
          <w:rFonts w:hint="eastAsia"/>
        </w:rPr>
        <w:t>A</w:t>
      </w:r>
      <w:r>
        <w:rPr>
          <w:rFonts w:hint="eastAsia"/>
        </w:rPr>
        <w:t>及其所涉及的单词、短语、翻译及语法</w:t>
      </w:r>
    </w:p>
    <w:p w:rsidR="00BA37EC" w:rsidRDefault="00FE6175">
      <w:pPr>
        <w:ind w:firstLine="420"/>
      </w:pPr>
      <w:r>
        <w:rPr>
          <w:rFonts w:hint="eastAsia"/>
        </w:rPr>
        <w:t>（三）课后思考讨论及写作训练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三、教学学时安排</w:t>
      </w:r>
    </w:p>
    <w:p w:rsidR="00BA37EC" w:rsidRDefault="00FE6175" w:rsidP="00E024D5">
      <w:pPr>
        <w:ind w:firstLineChars="200" w:firstLine="416"/>
      </w:pPr>
      <w:r>
        <w:rPr>
          <w:rFonts w:hint="eastAsia"/>
        </w:rPr>
        <w:t>6</w:t>
      </w:r>
      <w:r>
        <w:rPr>
          <w:rFonts w:hint="eastAsia"/>
        </w:rPr>
        <w:t>学时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四、教学方法</w:t>
      </w:r>
    </w:p>
    <w:p w:rsidR="00E024D5" w:rsidRDefault="00E024D5" w:rsidP="00E024D5">
      <w:pPr>
        <w:ind w:firstLine="420"/>
      </w:pPr>
      <w:r>
        <w:rPr>
          <w:rFonts w:hint="eastAsia"/>
        </w:rPr>
        <w:t>采用课堂教学、自主学习、个人展示、综合训练、小组交流等启发式、讨论式、发现式和研究式的教学方法，充分调动学生学习的积极性，激发学生的学习动机，最大限度地让学生参与学习的全过程。</w:t>
      </w:r>
    </w:p>
    <w:p w:rsidR="00BA37EC" w:rsidRPr="00E024D5" w:rsidRDefault="00BA37EC">
      <w:pPr>
        <w:spacing w:line="360" w:lineRule="auto"/>
        <w:jc w:val="center"/>
        <w:rPr>
          <w:rFonts w:ascii="黑体" w:eastAsia="黑体" w:hAnsi="黑体"/>
          <w:sz w:val="10"/>
          <w:szCs w:val="10"/>
        </w:rPr>
      </w:pPr>
    </w:p>
    <w:p w:rsidR="00BA37EC" w:rsidRDefault="00FE6175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第五单元  生命的价值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一、教学目标</w:t>
      </w:r>
    </w:p>
    <w:p w:rsidR="00BA37EC" w:rsidRDefault="00FE6175">
      <w:pPr>
        <w:ind w:firstLine="420"/>
      </w:pPr>
      <w:r>
        <w:rPr>
          <w:rFonts w:hint="eastAsia"/>
        </w:rPr>
        <w:t>（一）了解课文背景知识；海伦凯勒生平</w:t>
      </w:r>
    </w:p>
    <w:p w:rsidR="00BA37EC" w:rsidRDefault="00FE6175">
      <w:pPr>
        <w:ind w:firstLine="420"/>
      </w:pPr>
      <w:r>
        <w:rPr>
          <w:rFonts w:hint="eastAsia"/>
        </w:rPr>
        <w:t>（二）熟悉课文结构与讨论写作话题</w:t>
      </w:r>
    </w:p>
    <w:p w:rsidR="00BA37EC" w:rsidRDefault="00FE6175">
      <w:pPr>
        <w:ind w:firstLine="420"/>
      </w:pPr>
      <w:r>
        <w:rPr>
          <w:rFonts w:hint="eastAsia"/>
        </w:rPr>
        <w:t>（三）掌握相关的英语词汇、短语表达、句子翻译；时态的顺序问题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二、教学内容</w:t>
      </w:r>
    </w:p>
    <w:p w:rsidR="00BA37EC" w:rsidRDefault="00FE6175">
      <w:pPr>
        <w:ind w:firstLine="420"/>
      </w:pPr>
      <w:r>
        <w:rPr>
          <w:rFonts w:hint="eastAsia"/>
        </w:rPr>
        <w:t>（一）课文背景介绍和导入部分练习</w:t>
      </w:r>
    </w:p>
    <w:p w:rsidR="00BA37EC" w:rsidRDefault="00FE6175">
      <w:pPr>
        <w:ind w:firstLine="420"/>
      </w:pPr>
      <w:r>
        <w:rPr>
          <w:rFonts w:hint="eastAsia"/>
        </w:rPr>
        <w:t>（二）课文</w:t>
      </w:r>
      <w:r>
        <w:rPr>
          <w:rFonts w:hint="eastAsia"/>
        </w:rPr>
        <w:t>A</w:t>
      </w:r>
      <w:r>
        <w:rPr>
          <w:rFonts w:hint="eastAsia"/>
        </w:rPr>
        <w:t>及其所涉及的单词、短语、翻译及语法</w:t>
      </w:r>
    </w:p>
    <w:p w:rsidR="00BA37EC" w:rsidRDefault="00FE6175">
      <w:pPr>
        <w:ind w:firstLine="420"/>
      </w:pPr>
      <w:r>
        <w:rPr>
          <w:rFonts w:hint="eastAsia"/>
        </w:rPr>
        <w:t>（三）课后思考讨论及写作训练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三、教学学时安排</w:t>
      </w:r>
    </w:p>
    <w:p w:rsidR="00BA37EC" w:rsidRDefault="00FE6175" w:rsidP="00E024D5">
      <w:pPr>
        <w:ind w:firstLineChars="200" w:firstLine="416"/>
      </w:pPr>
      <w:r>
        <w:rPr>
          <w:rFonts w:hint="eastAsia"/>
        </w:rPr>
        <w:t>6</w:t>
      </w:r>
      <w:r>
        <w:rPr>
          <w:rFonts w:hint="eastAsia"/>
        </w:rPr>
        <w:t>学时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四、教学方法</w:t>
      </w:r>
    </w:p>
    <w:p w:rsidR="00E024D5" w:rsidRDefault="00E024D5" w:rsidP="00E024D5">
      <w:pPr>
        <w:ind w:firstLine="420"/>
      </w:pPr>
      <w:r>
        <w:rPr>
          <w:rFonts w:hint="eastAsia"/>
        </w:rPr>
        <w:t>采用课堂教学、自主学习、个人展示、综合训练、小组交流等启发式、讨论式、发现式和研究式的教学方法，充分调动学生学习的积极性，激发学生的学习动机，最大限度地让学生参与学习的全过程。</w:t>
      </w:r>
    </w:p>
    <w:p w:rsidR="00BA37EC" w:rsidRPr="00E024D5" w:rsidRDefault="00BA37EC">
      <w:pPr>
        <w:spacing w:line="360" w:lineRule="auto"/>
        <w:jc w:val="center"/>
        <w:rPr>
          <w:rFonts w:ascii="黑体" w:eastAsia="黑体" w:hAnsi="黑体"/>
          <w:sz w:val="10"/>
          <w:szCs w:val="10"/>
        </w:rPr>
      </w:pPr>
    </w:p>
    <w:p w:rsidR="00BA37EC" w:rsidRDefault="00FE6175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第六单元  团队协作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一、教学目标</w:t>
      </w:r>
    </w:p>
    <w:p w:rsidR="00BA37EC" w:rsidRDefault="00FE6175">
      <w:pPr>
        <w:ind w:firstLine="420"/>
      </w:pPr>
      <w:r>
        <w:rPr>
          <w:rFonts w:hint="eastAsia"/>
        </w:rPr>
        <w:t>（一）了解课文背景知识；团队合作的重要性</w:t>
      </w:r>
    </w:p>
    <w:p w:rsidR="00BA37EC" w:rsidRDefault="00FE6175">
      <w:pPr>
        <w:ind w:firstLine="420"/>
      </w:pPr>
      <w:r>
        <w:rPr>
          <w:rFonts w:hint="eastAsia"/>
        </w:rPr>
        <w:t>（二）熟悉课文结构与讨论写作话题</w:t>
      </w:r>
    </w:p>
    <w:p w:rsidR="00BA37EC" w:rsidRDefault="00FE6175">
      <w:pPr>
        <w:ind w:firstLine="420"/>
      </w:pPr>
      <w:r>
        <w:rPr>
          <w:rFonts w:hint="eastAsia"/>
        </w:rPr>
        <w:t>（三）掌握相关的英语词汇、短语表达、句子翻译；时态的顺序问题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二、教学内容</w:t>
      </w:r>
    </w:p>
    <w:p w:rsidR="00BA37EC" w:rsidRDefault="00FE6175">
      <w:pPr>
        <w:ind w:firstLine="420"/>
      </w:pPr>
      <w:r>
        <w:rPr>
          <w:rFonts w:hint="eastAsia"/>
        </w:rPr>
        <w:t>（一）课文背景介绍和导入部分练习</w:t>
      </w:r>
    </w:p>
    <w:p w:rsidR="00BA37EC" w:rsidRDefault="00FE6175">
      <w:pPr>
        <w:ind w:firstLine="420"/>
      </w:pPr>
      <w:r>
        <w:rPr>
          <w:rFonts w:hint="eastAsia"/>
        </w:rPr>
        <w:t>（二）课文</w:t>
      </w:r>
      <w:r>
        <w:rPr>
          <w:rFonts w:hint="eastAsia"/>
        </w:rPr>
        <w:t>A</w:t>
      </w:r>
      <w:r>
        <w:rPr>
          <w:rFonts w:hint="eastAsia"/>
        </w:rPr>
        <w:t>及其所涉及的单词、短语、翻译及语法</w:t>
      </w:r>
    </w:p>
    <w:p w:rsidR="00BA37EC" w:rsidRDefault="00FE6175">
      <w:pPr>
        <w:ind w:firstLine="420"/>
      </w:pPr>
      <w:r>
        <w:rPr>
          <w:rFonts w:hint="eastAsia"/>
        </w:rPr>
        <w:t>（三）课后思考讨论及写作训练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三、教学学时安排</w:t>
      </w:r>
    </w:p>
    <w:p w:rsidR="00BA37EC" w:rsidRDefault="00FE6175" w:rsidP="00E024D5">
      <w:pPr>
        <w:ind w:firstLineChars="200" w:firstLine="416"/>
      </w:pPr>
      <w:r>
        <w:rPr>
          <w:rFonts w:hint="eastAsia"/>
        </w:rPr>
        <w:t>6</w:t>
      </w:r>
      <w:r>
        <w:rPr>
          <w:rFonts w:hint="eastAsia"/>
        </w:rPr>
        <w:t>学时</w:t>
      </w:r>
    </w:p>
    <w:p w:rsidR="00BA37EC" w:rsidRPr="00FE6175" w:rsidRDefault="00FE6175">
      <w:pPr>
        <w:ind w:firstLine="420"/>
        <w:rPr>
          <w:rFonts w:ascii="黑体" w:eastAsia="黑体" w:hAnsi="黑体"/>
        </w:rPr>
      </w:pPr>
      <w:r w:rsidRPr="00FE6175">
        <w:rPr>
          <w:rFonts w:ascii="黑体" w:eastAsia="黑体" w:hAnsi="黑体" w:hint="eastAsia"/>
        </w:rPr>
        <w:t>四、教学方法</w:t>
      </w:r>
    </w:p>
    <w:p w:rsidR="00E024D5" w:rsidRDefault="00E024D5" w:rsidP="00E024D5">
      <w:pPr>
        <w:ind w:firstLine="420"/>
      </w:pPr>
      <w:r>
        <w:rPr>
          <w:rFonts w:hint="eastAsia"/>
        </w:rPr>
        <w:t>采用课堂教学、自主学习、个人展示、综合训练、小组交流等启发式、讨论式、发现式和研究式的教学方法，充分调动学生学习的积极性，激发学生的学习动机，最大限度地让学生参与学习的全过程。</w:t>
      </w:r>
    </w:p>
    <w:p w:rsidR="00BA37EC" w:rsidRPr="00E024D5" w:rsidRDefault="00BA37EC">
      <w:pPr>
        <w:ind w:firstLine="420"/>
      </w:pPr>
    </w:p>
    <w:sectPr w:rsidR="00BA37EC" w:rsidRPr="00E024D5">
      <w:headerReference w:type="default" r:id="rId12"/>
      <w:footerReference w:type="default" r:id="rId13"/>
      <w:pgSz w:w="11906" w:h="16838"/>
      <w:pgMar w:top="1418" w:right="1134" w:bottom="1418" w:left="1418" w:header="851" w:footer="992" w:gutter="0"/>
      <w:cols w:space="720"/>
      <w:docGrid w:type="linesAndChars" w:linePitch="333" w:charSpace="-4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630" w:rsidRDefault="009B3630">
      <w:r>
        <w:separator/>
      </w:r>
    </w:p>
  </w:endnote>
  <w:endnote w:type="continuationSeparator" w:id="0">
    <w:p w:rsidR="009B3630" w:rsidRDefault="009B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7EC" w:rsidRDefault="00FE6175">
    <w:pPr>
      <w:pStyle w:val="a7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BA37EC" w:rsidRDefault="00BA37E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7EC" w:rsidRDefault="00FE6175">
    <w:pPr>
      <w:pStyle w:val="a7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 w:rsidR="002034B0">
      <w:rPr>
        <w:rStyle w:val="aa"/>
        <w:noProof/>
      </w:rPr>
      <w:t>1</w:t>
    </w:r>
    <w:r>
      <w:fldChar w:fldCharType="end"/>
    </w:r>
  </w:p>
  <w:p w:rsidR="00BA37EC" w:rsidRDefault="00BA37E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7EC" w:rsidRDefault="009B3630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BA37EC" w:rsidRDefault="00FE6175">
                <w:pPr>
                  <w:pStyle w:val="a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2034B0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630" w:rsidRDefault="009B3630">
      <w:r>
        <w:separator/>
      </w:r>
    </w:p>
  </w:footnote>
  <w:footnote w:type="continuationSeparator" w:id="0">
    <w:p w:rsidR="009B3630" w:rsidRDefault="009B3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7EC" w:rsidRDefault="00BA37EC">
    <w:pPr>
      <w:pStyle w:val="a8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7EC" w:rsidRDefault="00BA37EC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4"/>
  <w:drawingGridVerticalSpacing w:val="333"/>
  <w:displayHorizontalDrawingGridEvery w:val="0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dmZGI2MzI2M2NlYjNiMTA0NGNkYTRlNzRiYmM5NWIifQ=="/>
  </w:docVars>
  <w:rsids>
    <w:rsidRoot w:val="00087859"/>
    <w:rsid w:val="00002491"/>
    <w:rsid w:val="00013D45"/>
    <w:rsid w:val="00014862"/>
    <w:rsid w:val="00022D0A"/>
    <w:rsid w:val="0004394E"/>
    <w:rsid w:val="00056E8C"/>
    <w:rsid w:val="000646B7"/>
    <w:rsid w:val="00073D77"/>
    <w:rsid w:val="00083521"/>
    <w:rsid w:val="00087859"/>
    <w:rsid w:val="000B22DE"/>
    <w:rsid w:val="000C3614"/>
    <w:rsid w:val="00111C5A"/>
    <w:rsid w:val="00126938"/>
    <w:rsid w:val="001307D7"/>
    <w:rsid w:val="001B5193"/>
    <w:rsid w:val="001C2FDE"/>
    <w:rsid w:val="00200553"/>
    <w:rsid w:val="002034B0"/>
    <w:rsid w:val="0020386C"/>
    <w:rsid w:val="00213AAE"/>
    <w:rsid w:val="00237F9F"/>
    <w:rsid w:val="00260860"/>
    <w:rsid w:val="00267A0F"/>
    <w:rsid w:val="002C2A4B"/>
    <w:rsid w:val="0031046E"/>
    <w:rsid w:val="00316A51"/>
    <w:rsid w:val="00357BFD"/>
    <w:rsid w:val="0037608F"/>
    <w:rsid w:val="003824AE"/>
    <w:rsid w:val="00392113"/>
    <w:rsid w:val="003C3E9F"/>
    <w:rsid w:val="003E18D0"/>
    <w:rsid w:val="003E64C5"/>
    <w:rsid w:val="003F034B"/>
    <w:rsid w:val="00402D2C"/>
    <w:rsid w:val="00402E50"/>
    <w:rsid w:val="00406463"/>
    <w:rsid w:val="0042694D"/>
    <w:rsid w:val="00435392"/>
    <w:rsid w:val="00436E23"/>
    <w:rsid w:val="004543E3"/>
    <w:rsid w:val="0045601C"/>
    <w:rsid w:val="00485BE2"/>
    <w:rsid w:val="00490BF3"/>
    <w:rsid w:val="00490D7B"/>
    <w:rsid w:val="004A3BDF"/>
    <w:rsid w:val="004B58E4"/>
    <w:rsid w:val="004D3A4C"/>
    <w:rsid w:val="004E1B24"/>
    <w:rsid w:val="004F4774"/>
    <w:rsid w:val="0053030E"/>
    <w:rsid w:val="005457B9"/>
    <w:rsid w:val="00584D33"/>
    <w:rsid w:val="00596443"/>
    <w:rsid w:val="005A4800"/>
    <w:rsid w:val="005C7FFC"/>
    <w:rsid w:val="005D05AE"/>
    <w:rsid w:val="005D4704"/>
    <w:rsid w:val="00602484"/>
    <w:rsid w:val="006141E7"/>
    <w:rsid w:val="006454F5"/>
    <w:rsid w:val="006B33DC"/>
    <w:rsid w:val="006C6569"/>
    <w:rsid w:val="006C74A5"/>
    <w:rsid w:val="006D2160"/>
    <w:rsid w:val="006E45E0"/>
    <w:rsid w:val="006F5259"/>
    <w:rsid w:val="006F7064"/>
    <w:rsid w:val="00734238"/>
    <w:rsid w:val="00745FCE"/>
    <w:rsid w:val="00766383"/>
    <w:rsid w:val="00777733"/>
    <w:rsid w:val="00784F8C"/>
    <w:rsid w:val="007906A2"/>
    <w:rsid w:val="007C6E7A"/>
    <w:rsid w:val="007F3813"/>
    <w:rsid w:val="00826DEA"/>
    <w:rsid w:val="00827480"/>
    <w:rsid w:val="00833BCB"/>
    <w:rsid w:val="00834749"/>
    <w:rsid w:val="008376EC"/>
    <w:rsid w:val="00854331"/>
    <w:rsid w:val="008814E9"/>
    <w:rsid w:val="00885695"/>
    <w:rsid w:val="008A15AF"/>
    <w:rsid w:val="008B6A2A"/>
    <w:rsid w:val="008C138F"/>
    <w:rsid w:val="008D5A34"/>
    <w:rsid w:val="008E190B"/>
    <w:rsid w:val="009056C2"/>
    <w:rsid w:val="00931BDB"/>
    <w:rsid w:val="00940325"/>
    <w:rsid w:val="009515A2"/>
    <w:rsid w:val="00960D05"/>
    <w:rsid w:val="00962CB7"/>
    <w:rsid w:val="00984E2A"/>
    <w:rsid w:val="00986656"/>
    <w:rsid w:val="00995C55"/>
    <w:rsid w:val="009975A9"/>
    <w:rsid w:val="00997927"/>
    <w:rsid w:val="009A73CE"/>
    <w:rsid w:val="009B3630"/>
    <w:rsid w:val="009C7BEB"/>
    <w:rsid w:val="009D6665"/>
    <w:rsid w:val="009E49CB"/>
    <w:rsid w:val="00A07662"/>
    <w:rsid w:val="00A370D5"/>
    <w:rsid w:val="00A52F82"/>
    <w:rsid w:val="00A54589"/>
    <w:rsid w:val="00A60A35"/>
    <w:rsid w:val="00A72571"/>
    <w:rsid w:val="00A76D4A"/>
    <w:rsid w:val="00A7715C"/>
    <w:rsid w:val="00A850DE"/>
    <w:rsid w:val="00A941C7"/>
    <w:rsid w:val="00AD5E50"/>
    <w:rsid w:val="00B11D4A"/>
    <w:rsid w:val="00B27CB5"/>
    <w:rsid w:val="00B51538"/>
    <w:rsid w:val="00B56491"/>
    <w:rsid w:val="00B6756B"/>
    <w:rsid w:val="00BA1413"/>
    <w:rsid w:val="00BA37EC"/>
    <w:rsid w:val="00BF1017"/>
    <w:rsid w:val="00BF2264"/>
    <w:rsid w:val="00C12896"/>
    <w:rsid w:val="00C12D51"/>
    <w:rsid w:val="00C20BB7"/>
    <w:rsid w:val="00C45F45"/>
    <w:rsid w:val="00C65059"/>
    <w:rsid w:val="00C9414C"/>
    <w:rsid w:val="00CA2651"/>
    <w:rsid w:val="00CA58E7"/>
    <w:rsid w:val="00CB0D52"/>
    <w:rsid w:val="00CD0D5C"/>
    <w:rsid w:val="00CF2952"/>
    <w:rsid w:val="00D028A0"/>
    <w:rsid w:val="00D23DEC"/>
    <w:rsid w:val="00D340C2"/>
    <w:rsid w:val="00D35A99"/>
    <w:rsid w:val="00D42FE5"/>
    <w:rsid w:val="00D5635B"/>
    <w:rsid w:val="00DA6453"/>
    <w:rsid w:val="00DB64EC"/>
    <w:rsid w:val="00DC2B08"/>
    <w:rsid w:val="00E024D5"/>
    <w:rsid w:val="00E048C8"/>
    <w:rsid w:val="00E3618E"/>
    <w:rsid w:val="00E45767"/>
    <w:rsid w:val="00E728DD"/>
    <w:rsid w:val="00E83259"/>
    <w:rsid w:val="00EA4F71"/>
    <w:rsid w:val="00EB43FC"/>
    <w:rsid w:val="00EF1811"/>
    <w:rsid w:val="00F01B3F"/>
    <w:rsid w:val="00F11160"/>
    <w:rsid w:val="00F24D3C"/>
    <w:rsid w:val="00F7402C"/>
    <w:rsid w:val="00F97B15"/>
    <w:rsid w:val="00FB2B8E"/>
    <w:rsid w:val="00FE6175"/>
    <w:rsid w:val="02DC234E"/>
    <w:rsid w:val="040453A8"/>
    <w:rsid w:val="047042E3"/>
    <w:rsid w:val="0480251F"/>
    <w:rsid w:val="07FD349F"/>
    <w:rsid w:val="0B191173"/>
    <w:rsid w:val="0E226439"/>
    <w:rsid w:val="0EB95663"/>
    <w:rsid w:val="11F62442"/>
    <w:rsid w:val="15D566B1"/>
    <w:rsid w:val="17A13C1C"/>
    <w:rsid w:val="1DE01CFA"/>
    <w:rsid w:val="22F43ABD"/>
    <w:rsid w:val="23B3775C"/>
    <w:rsid w:val="288A7A5E"/>
    <w:rsid w:val="29284825"/>
    <w:rsid w:val="2FBB20ED"/>
    <w:rsid w:val="30F82B65"/>
    <w:rsid w:val="31986154"/>
    <w:rsid w:val="33BB0060"/>
    <w:rsid w:val="35C97667"/>
    <w:rsid w:val="37177C5B"/>
    <w:rsid w:val="37BF569D"/>
    <w:rsid w:val="43227B15"/>
    <w:rsid w:val="45172CBC"/>
    <w:rsid w:val="47680AD2"/>
    <w:rsid w:val="4884715B"/>
    <w:rsid w:val="49AE5213"/>
    <w:rsid w:val="4B46254A"/>
    <w:rsid w:val="510E4700"/>
    <w:rsid w:val="519C72D4"/>
    <w:rsid w:val="5B060256"/>
    <w:rsid w:val="625E6766"/>
    <w:rsid w:val="7208245E"/>
    <w:rsid w:val="728C47B2"/>
    <w:rsid w:val="733F60DE"/>
    <w:rsid w:val="74DB558E"/>
    <w:rsid w:val="77A802E9"/>
    <w:rsid w:val="781E23F8"/>
    <w:rsid w:val="782E3A82"/>
    <w:rsid w:val="7C420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ody Text Indent"/>
    <w:basedOn w:val="a"/>
    <w:pPr>
      <w:ind w:firstLineChars="200" w:firstLine="456"/>
    </w:pPr>
    <w:rPr>
      <w:rFonts w:ascii="宋体" w:hAnsi="宋体"/>
    </w:rPr>
  </w:style>
  <w:style w:type="paragraph" w:styleId="a5">
    <w:name w:val="Date"/>
    <w:basedOn w:val="a"/>
    <w:next w:val="a"/>
    <w:pPr>
      <w:ind w:leftChars="2500" w:left="100"/>
    </w:pPr>
  </w:style>
  <w:style w:type="paragraph" w:styleId="a6">
    <w:name w:val="Balloon Text"/>
    <w:basedOn w:val="a"/>
    <w:link w:val="Char0"/>
    <w:autoRedefine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Char1"/>
    <w:qFormat/>
    <w:rPr>
      <w:b/>
      <w:bCs/>
    </w:rPr>
  </w:style>
  <w:style w:type="character" w:styleId="aa">
    <w:name w:val="page number"/>
    <w:basedOn w:val="a0"/>
    <w:autoRedefine/>
    <w:qFormat/>
  </w:style>
  <w:style w:type="character" w:styleId="ab">
    <w:name w:val="annotation reference"/>
    <w:qFormat/>
    <w:rPr>
      <w:sz w:val="21"/>
      <w:szCs w:val="21"/>
    </w:rPr>
  </w:style>
  <w:style w:type="character" w:customStyle="1" w:styleId="Char">
    <w:name w:val="批注文字 Char"/>
    <w:link w:val="a3"/>
    <w:rPr>
      <w:kern w:val="2"/>
      <w:sz w:val="21"/>
      <w:szCs w:val="24"/>
    </w:rPr>
  </w:style>
  <w:style w:type="character" w:customStyle="1" w:styleId="Char1">
    <w:name w:val="批注主题 Char"/>
    <w:link w:val="a9"/>
    <w:qFormat/>
    <w:rPr>
      <w:b/>
      <w:bCs/>
      <w:kern w:val="2"/>
      <w:sz w:val="21"/>
      <w:szCs w:val="24"/>
    </w:rPr>
  </w:style>
  <w:style w:type="character" w:customStyle="1" w:styleId="Char0">
    <w:name w:val="批注框文本 Char"/>
    <w:link w:val="a6"/>
    <w:rPr>
      <w:kern w:val="2"/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429</Words>
  <Characters>2446</Characters>
  <Application>Microsoft Office Word</Application>
  <DocSecurity>0</DocSecurity>
  <Lines>20</Lines>
  <Paragraphs>5</Paragraphs>
  <ScaleCrop>false</ScaleCrop>
  <Company>天津医科大学</Company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关于修订教学大纲、见、实习大纲文字格式要求</dc:title>
  <dc:creator>王秋生</dc:creator>
  <cp:lastModifiedBy>Administrator</cp:lastModifiedBy>
  <cp:revision>17</cp:revision>
  <cp:lastPrinted>2024-03-20T04:14:00Z</cp:lastPrinted>
  <dcterms:created xsi:type="dcterms:W3CDTF">2019-06-27T01:44:00Z</dcterms:created>
  <dcterms:modified xsi:type="dcterms:W3CDTF">2024-04-09T06:18:00Z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2052-12.1.0.16388</vt:lpwstr>
  </property>
  <property fmtid="{D5CDD505-2E9C-101B-9397-08002B2CF9AE}" pid="4" name="ICV">
    <vt:lpwstr>E5493CAD2AFC4701A6939E2747917860_12</vt:lpwstr>
  </property>
</Properties>
</file>